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1E" w:rsidRPr="00976E1E" w:rsidRDefault="00976E1E" w:rsidP="0097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Ogłoszenie nr 504464-N-2018 z dnia 2018-01-11 r.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Narodowe Forum Muzyki: Wydzielenie dodatkowej przestrzeni przy restauracji na poziomie 0 w budynku Narodowego Forum Muzyki</w:t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OGŁOSZENIE O ZAMÓWIENIU - Roboty budowlane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Zamieszczanie ogłoszenia: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Zamieszczanie obowiązkowe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Ogłoszenie dotyczy: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Zamówienia publicznego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 projektu lub programu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, nie mniejszy niż 30%, osób zatrudnionych przez zakłady pracy chronionej lub wykonawców albo ich jednostki (w %)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I: ZAMAWIAJĄCY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centralny zamawiający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Informacje na temat </w:t>
      </w:r>
      <w:proofErr w:type="gramStart"/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podmiotu</w:t>
      </w:r>
      <w:proofErr w:type="gramEnd"/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któremu zamawiający powierzył/powierzyli prowadzenie postępowania: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przez zamawiających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z zamawiającymi z innych państw członkowskich Unii Europejskiej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dodatkowe: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1) NAZWA I ADRES: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Narodowe Forum Muzyki, krajowy numer identyfikacyjny 2241447000000, ul. Plac </w:t>
      </w:r>
      <w:proofErr w:type="gramStart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Wolności  1</w:t>
      </w:r>
      <w:proofErr w:type="gramEnd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, 50071   Wrocław, woj. dolnośląskie, państwo Polska, tel. 71 343 85 28, e-mailkarolina.wasowicz@nfm.wroclaw.pl, faks 71 330 52 12.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(URL): http://bip.nfm.wroclaw.pl/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profilu nabywcy: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2) RODZAJ ZAMAWIAJĄCEGO: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Inny (proszę określić):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Instytucja kultury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I.3) WSPÓLNE UDZIELANIE ZAMÓWIENIA </w:t>
      </w:r>
      <w:r w:rsidRPr="00976E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(jeżeli dotyczy)</w:t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I.4) KOMUNIKACJA: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Tak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http://bip.nfm.wroclaw.pl/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Tak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http://bip.nfm.wroclaw.pl/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Elektronicznie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Inny sposób: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pisemny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Narodowe Forum Muzyki im. Witolda Lutosławskiego Pl. Wolności 1, 50-071 Wrocław, Sekretariat 4 piętro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II: PRZEDMIOT ZAMÓWIENIA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II.1) Nazwa nadana zamówieniu przez zamawiającego: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Wydzielenie dodatkowej przestrzeni przy restauracji na poziomie 0 w budynku Narodowego Forum Muzyki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referencyjny: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ZP/PN/04/2018/NFM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Przed wszczęciem postępowania o udzielenie zamówienia przeprowadzono dialog techniczny </w:t>
      </w:r>
    </w:p>
    <w:p w:rsidR="00976E1E" w:rsidRPr="00976E1E" w:rsidRDefault="00976E1E" w:rsidP="00976E1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II.2) Rodzaj zamówienia: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Roboty budowlane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II.3) Informacja o możliwości składania ofert częściowych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podzielone jest na części: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II.4) Krótki opis przedmiotu zamówienia </w:t>
      </w:r>
      <w:r w:rsidRPr="00976E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Przedmiotem zamówienia jest wydzielenie dodatkowej przestrzeni przy restauracji na poziomie 0 w budynku Narodowego Forum Muzyki we Wrocławiu. Zakres zamówienia obejmuje: - Przygotowanie niezbędnej dokumentacji do dokonania zgłoszenia budowlanego lub opracowanie projektu budowlanego i projektu wykonawczego dla realizacji inwestycji oraz uzyskanie pozwolenia na budowę, zależnie, która z form dokumentacji jest wymagana obowiązującymi przepisami prawnymi, - wykonanie robót budowlanych i instalacyjnych związanych z realizacją inwestycji. 2. W zakresie przedmiotu zamówienia są prace związane z przedzieleniem przestrzeni </w:t>
      </w:r>
      <w:proofErr w:type="spellStart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Foyer</w:t>
      </w:r>
      <w:proofErr w:type="spellEnd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 poziomie 0, które obejmować będą aranżację w postaci szklanej witryny na profilach aluminiowych (np. firmy </w:t>
      </w:r>
      <w:proofErr w:type="spellStart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Aluprof</w:t>
      </w:r>
      <w:proofErr w:type="spellEnd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kolorze RAL 7021) korytarza do wysokości około 4,2 m do sufitu podwieszanego i około 5,2 m do stropu nośnego nad sufitem podwieszanym wraz ze wszystkimi obróbkami malarskimi. Drzwi dwuskrzydłowe przeszklone wyposażone w zawiasy, klamki, odbojniki, samozamykacze. W suficie podwieszanym należy wykonać korekty i uzupełnienia o elementy instalacji, które będą kolidowały z nowopowstałą ścianką, a znajdują 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się w obecnej przestrzeni korytarza (czujki dymowe, oświetlenie, głośniki DSO, wentylacje pomieszczenia, itp. instalacje) oraz uzupełnienie brakujących kasetonów sufitowych. Szczegółowy opis przedmiotu zamówienia przedstawiony jest w Załączniku nr 1 do SIWZ.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II.5) Główny kod CPV: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45453000-7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Dodatkowe kody CPV: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76E1E" w:rsidRPr="00976E1E" w:rsidTr="0097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E1E" w:rsidRPr="00976E1E" w:rsidRDefault="00976E1E" w:rsidP="009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1E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976E1E" w:rsidRPr="00976E1E" w:rsidTr="0097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E1E" w:rsidRPr="00976E1E" w:rsidRDefault="00976E1E" w:rsidP="009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1E">
              <w:rPr>
                <w:rFonts w:ascii="Times New Roman" w:eastAsia="Times New Roman" w:hAnsi="Times New Roman" w:cs="Times New Roman"/>
                <w:sz w:val="24"/>
                <w:szCs w:val="24"/>
              </w:rPr>
              <w:t>45421000-4</w:t>
            </w:r>
          </w:p>
        </w:tc>
      </w:tr>
      <w:tr w:rsidR="00976E1E" w:rsidRPr="00976E1E" w:rsidTr="0097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E1E" w:rsidRPr="00976E1E" w:rsidRDefault="00976E1E" w:rsidP="009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1E">
              <w:rPr>
                <w:rFonts w:ascii="Times New Roman" w:eastAsia="Times New Roman" w:hAnsi="Times New Roman" w:cs="Times New Roman"/>
                <w:sz w:val="24"/>
                <w:szCs w:val="24"/>
              </w:rPr>
              <w:t>45441000-0</w:t>
            </w:r>
          </w:p>
        </w:tc>
      </w:tr>
      <w:tr w:rsidR="00976E1E" w:rsidRPr="00976E1E" w:rsidTr="0097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E1E" w:rsidRPr="00976E1E" w:rsidRDefault="00976E1E" w:rsidP="009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1E">
              <w:rPr>
                <w:rFonts w:ascii="Times New Roman" w:eastAsia="Times New Roman" w:hAnsi="Times New Roman" w:cs="Times New Roman"/>
                <w:sz w:val="24"/>
                <w:szCs w:val="24"/>
              </w:rPr>
              <w:t>45442110-1</w:t>
            </w:r>
          </w:p>
        </w:tc>
      </w:tr>
      <w:tr w:rsidR="00976E1E" w:rsidRPr="00976E1E" w:rsidTr="0097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E1E" w:rsidRPr="00976E1E" w:rsidRDefault="00976E1E" w:rsidP="009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1E">
              <w:rPr>
                <w:rFonts w:ascii="Times New Roman" w:eastAsia="Times New Roman" w:hAnsi="Times New Roman" w:cs="Times New Roman"/>
                <w:sz w:val="24"/>
                <w:szCs w:val="24"/>
              </w:rPr>
              <w:t>45331210-1</w:t>
            </w:r>
          </w:p>
        </w:tc>
      </w:tr>
      <w:tr w:rsidR="00976E1E" w:rsidRPr="00976E1E" w:rsidTr="0097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E1E" w:rsidRPr="00976E1E" w:rsidRDefault="00976E1E" w:rsidP="009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1E">
              <w:rPr>
                <w:rFonts w:ascii="Times New Roman" w:eastAsia="Times New Roman" w:hAnsi="Times New Roman" w:cs="Times New Roman"/>
                <w:sz w:val="24"/>
                <w:szCs w:val="24"/>
              </w:rPr>
              <w:t>45311100-1</w:t>
            </w:r>
          </w:p>
        </w:tc>
      </w:tr>
      <w:tr w:rsidR="00976E1E" w:rsidRPr="00976E1E" w:rsidTr="0097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E1E" w:rsidRPr="00976E1E" w:rsidRDefault="00976E1E" w:rsidP="009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1E">
              <w:rPr>
                <w:rFonts w:ascii="Times New Roman" w:eastAsia="Times New Roman" w:hAnsi="Times New Roman" w:cs="Times New Roman"/>
                <w:sz w:val="24"/>
                <w:szCs w:val="24"/>
              </w:rPr>
              <w:t>45311200-2</w:t>
            </w:r>
          </w:p>
        </w:tc>
      </w:tr>
    </w:tbl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II.6) Całkowita wartość zamówienia </w:t>
      </w:r>
      <w:r w:rsidRPr="00976E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zamawiający podaje informacje o wartości zamówienia)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II.7) Czy przewiduje się udzielenie zamówień, o których mowa w art. 67 ust. 1 pkt 6 i 7 lub w art. 134 ust. 6 pkt 3 ustawy </w:t>
      </w:r>
      <w:proofErr w:type="spellStart"/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miesiącach:   </w:t>
      </w:r>
      <w:r w:rsidRPr="00976E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dniach: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lub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data rozpoczęcia: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zakończenia: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2018-02-28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II.9) Informacje dodatkowe: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III.1) WARUNKI UDZIAŁU W POSTĘPOWANIU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 Zamawiający nie stawia szczególnych wymagań w zakresie spełniania tego warunku.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III.1.2) Sytuacja finansowa lub ekonomiczna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 Zamawiający nie stawia szczególnych wymagań w zakresie spełniania tego warunku.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III.1.3) Zdolność techniczna lub zawodowa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 w okresie ostatnich pięciu lat przed upływem terminu składania ofert, a jeżeli okres prowadzenia działalności jest krótszy – w tym okresie wykonał, co najmniej jedno zamówienie dotyczące robót budowlanych związanych z pracami remontowymi wewnątrz budynków, o wartości nie mniejszej niż 20 000 zł brutto.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III.2) PODSTAWY WYKLUCZENIA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III.2.1) Podstawy wykluczenia określone w art. 24 ust. 1 ustawy </w:t>
      </w:r>
      <w:proofErr w:type="spellStart"/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)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spełnianiu kryteriów selekcji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III.4) WYKAZ OŚWIADCZEŃ LUB </w:t>
      </w:r>
      <w:proofErr w:type="gramStart"/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DOKUMENTÓW ,</w:t>
      </w:r>
      <w:proofErr w:type="gramEnd"/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SKŁADANYCH PRZEZ WYKONAWCĘ W POSTĘPOWANIU NA WEZWANIE ZAMAWIAJACEGO W CELU POTWIERDZENIA OKOLICZNOŚCI, O KTÓRYCH MOWA W ART. 25 UST. 1 PKT 3 USTAWY PZP: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Lista podmiotów należących do tej samej grupy kapitałowej o której mowa w art. 24 ust. 1 pkt 23 ustawy </w:t>
      </w:r>
      <w:proofErr w:type="spellStart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, albo informację o tym, że nie należy do grupy kapitałowej. 2. Aktualny odpis z właściwego rejestru albo aktualne zaświadczenie o wpisie do ewidencji działalności gospodarczej, jeżeli odrębne przepisy wymagają wpisu do rejestru lub zgłoszenia do ewidencji działalności gospodarczej.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III.5.1) W ZAKRESIE SPEŁNIANIA WARUNKÓW UDZIAŁU W POSTĘPOWANIU: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W zakresie warunku określonego w sekcji II.1.3) ogłoszenia, Wykonawca dołączy wykaz robót budowlanych wykonanych nie wcześniej niż w okresie ostatnich 5 lat przed upływem terminu składania ofert, a jeżeli okres prowadzenia działalności jest krótszy – w tym okresie, według wzoru stanowiącego załącznik nr 6 do SIWZ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III.5.2) W ZAKRESIE KRYTERIÓW SELEKCJI: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Zamawiający nie stawia szczególnych wymagań w zakresie spełniania tego warunku.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III.7) INNE DOKUMENTY NIE WYMIENIONE W pkt III.3) - III.6)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w formie oryginału: </w:t>
      </w:r>
      <w:proofErr w:type="gramStart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pełnomocnictwo</w:t>
      </w:r>
      <w:proofErr w:type="gramEnd"/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jeżeli upoważnienie do złożenia oferty nie wynika bezpośrednio z aktualnego odpisu z właściwego rejestru albo aktualnego zaświadczenia o wpisie do ewidencji działalności gospodarczej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lastRenderedPageBreak/>
        <w:t>SEKCJA IV: PROCEDURA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OPIS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IV.1.1) Tryb udzielenia zamówienia: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IV.1.2) Zamawiający żąda wniesienia wadium: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na temat wadium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udzielania zaliczek: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 w postaci katalogów elektronicznych lub dołączenia do ofert katalogów elektronicznych: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IV.1.5.) Wymaga się złożenia oferty wariantowej: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oferty wariantowej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Złożenie oferty wariantowej dopuszcza się tylko z jednoczesnym złożeniem oferty zasadniczej: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IV.1.6) Przewidywana liczba wykonawców, którzy zostaną zaproszeni do </w:t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udziału w postępowaniu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Liczba wykonawców  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Przewidywana minimalna liczba wykonawców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Maksymalna liczba wykonawców  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Kryteria selekcji wykonawców: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Umowa ramowa będzie zawarta: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przewiduje się ograniczenie liczby uczestników umowy ramowej: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Przewidziana maksymalna liczba uczestników umowy ramowej: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obejmuje ustanowienie dynamicznego systemu zakupów: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będą zamieszczone dodatkowe informacje dotyczące dynamicznego systemu zakupów: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 ramach umowy ramowej/dynamicznego systemu zakupów dopuszcza się złożenie ofert w formie katalogów elektronicznych: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Przewiduje się pobranie ze złożonych katalogów elektronicznych informacji potrzebnych do sporządzenia ofert w ramach umowy ramowej/dynamicznego 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systemu zakupów: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IV.1.8) Aukcja elektroniczna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Przewidziane jest przeprowadzenie aukcji elektronicznej </w:t>
      </w:r>
      <w:r w:rsidRPr="00976E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adres strony internetowej, na której aukcja będzie prowadzona: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Należy wskazać elementy, których wartości będą przedmiotem aukcji elektronicznej: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przebiegu aukcji elektronicznej: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wykorzystywanego sprzętu elektronicznego, rozwiązań i specyfikacji technicznych w zakresie połączeń: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rejestracji i identyfikacji wykonawców w aukcji elektronicznej: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o liczbie etapów aukcji elektronicznej i czasie ich trwania: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Czas trwania: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wykonawcy, którzy nie złożyli nowych postąpień, zostaną zakwalifikowani do następnego etapu: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Warunki zamknięcia aukcji elektronicznej: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KRYTERIA OCENY OFERT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IV.2.1) Kryteria oceny ofert: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IV.2.2) Kryteria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976E1E" w:rsidRPr="00976E1E" w:rsidTr="0097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E1E" w:rsidRPr="00976E1E" w:rsidRDefault="00976E1E" w:rsidP="009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1E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E1E" w:rsidRPr="00976E1E" w:rsidRDefault="00976E1E" w:rsidP="009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1E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976E1E" w:rsidRPr="00976E1E" w:rsidTr="0097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E1E" w:rsidRPr="00976E1E" w:rsidRDefault="00976E1E" w:rsidP="009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1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E1E" w:rsidRPr="00976E1E" w:rsidRDefault="00976E1E" w:rsidP="009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1E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76E1E" w:rsidRPr="00976E1E" w:rsidTr="00976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E1E" w:rsidRPr="00976E1E" w:rsidRDefault="00976E1E" w:rsidP="009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1E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E1E" w:rsidRPr="00976E1E" w:rsidRDefault="00976E1E" w:rsidP="009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1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(przetarg nieograniczony)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Negocjacje z ogłoszeniem, dialog konkurencyjny, partnerstwo innowacyjne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IV.3.1) Informacje na temat negocjacji z ogłoszeniem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Minimalne wymagania, które muszą spełniać wszystkie oferty: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Przewidziane jest zastrzeżenie prawa do udzielenia zamówienia na podstawie ofert wstępnych bez przeprowadzenia negocjacji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Przewidziany jest podział negocjacji na etapy w celu ograniczenia liczby ofert: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negocjacji (w tym liczbę etapów):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IV.3.2) Informacje na temat dialogu konkurencyjnego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Opis potrzeb i wymagań zamawiającego lub informacja o sposobie uzyskania tego opisu: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Wstępny harmonogram postępowania: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dialogu na etapy w celu ograniczenia liczby rozwiązań: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dialogu: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IV.3.3) Informacje na temat partnerstwa innowacyjnego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Elementy opisu przedmiotu zamówienia definiujące minimalne wymagania, którym muszą odpowiadać wszystkie oferty: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Licytacja elektroniczna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będzie prowadzona licytacja elektroniczna: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Adres strony internetowej, na której jest dostępny opis przedmiotu zamówienia w licytacji elektronicznej: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Informacje o liczbie etapów licytacji elektronicznej i czasie ich trwania: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Czas trwania: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Wykonawcy, którzy nie złożyli nowych postąpień, zostaną zakwalifikowani do następnego etapu: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Termin składania wniosków o dopuszczenie do udziału w licytacji elektronicznej: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godzina: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Termin otwarcia licytacji elektronicznej: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Termin i warunki zamknięcia licytacji elektronicznej: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zabezpieczenia należytego wykonania umowy: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 </w:t>
      </w:r>
    </w:p>
    <w:p w:rsidR="00976E1E" w:rsidRPr="00976E1E" w:rsidRDefault="00976E1E" w:rsidP="00976E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ZMIANA UMOWY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Tak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wskazać zakres, charakter zmian oraz warunki wprowadzenia zmian: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Zamawiający przewiduje zmiany w treści umowy zawartej z Wykonawcą, której projekt stanowi Załączniki 2 do SIWZ w przypadku zmiany terminu realizacji przedmiotu umowy wynikającego z przyczyn obiektywnych niezależnych od Wykonawcy, przy czym pod pojęciem przyczyn obiektywnych niezależnych od Wykonawcy rozumie się w szczególności opóźnienie wynikające z przebiegu procedury administracyjnej właściwej dla przedmiotu świadczenia Wykonawcy, w tym procedur związanych z uzyskaniem pozwolenia na budowę i/lub uzyskaniem pozwolenia na użytkowanie obiektu, jeżeli takowe będą wymagane.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INFORMACJE ADMINISTRACYJNE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IV.6.1) Sposób udostępniania informacji o charakterze poufnym </w:t>
      </w:r>
      <w:r w:rsidRPr="00976E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dotyczy):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Środki służące ochronie informacji o charakterze poufnym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IV.6.2) Termin składania ofert lub wniosków o dopuszczenie do udziału w postępowaniu: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2018-01-26, godzina: 10:00,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Wskazać powody: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&gt; polski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IV.6.3) Termin związania ofertą: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do: okres w dniach: 30 (od ostatecznego terminu składania ofert)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Nie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6E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IV.6.6) Informacje dodatkowe: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76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6E1E" w:rsidRPr="00976E1E" w:rsidRDefault="00976E1E" w:rsidP="00976E1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76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E14937" w:rsidRDefault="00976E1E">
      <w:bookmarkStart w:id="0" w:name="_GoBack"/>
      <w:bookmarkEnd w:id="0"/>
    </w:p>
    <w:sectPr w:rsidR="00E1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1E"/>
    <w:rsid w:val="001F50B0"/>
    <w:rsid w:val="005D332D"/>
    <w:rsid w:val="006A0D9F"/>
    <w:rsid w:val="006E1545"/>
    <w:rsid w:val="009527DD"/>
    <w:rsid w:val="00976E1E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8996-5188-42F1-B027-789A3406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2837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2018-01-11T13:44:00Z</dcterms:created>
  <dcterms:modified xsi:type="dcterms:W3CDTF">2018-01-11T13:45:00Z</dcterms:modified>
</cp:coreProperties>
</file>